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E47641" w:rsidRPr="00E47641" w:rsidTr="00E4764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641" w:rsidRPr="00E47641" w:rsidRDefault="00E47641" w:rsidP="00E47641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E476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E47641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bidi="ar-SA"/>
              </w:rPr>
              <w:t xml:space="preserve"> </w:t>
            </w:r>
            <w:hyperlink r:id="rId8" w:history="1"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adm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griv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_2006@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mail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.</w:t>
              </w:r>
              <w:r w:rsidRPr="00E47641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ru</w:t>
              </w:r>
            </w:hyperlink>
          </w:p>
        </w:tc>
      </w:tr>
      <w:tr w:rsidR="00E47641" w:rsidRPr="00E47641" w:rsidTr="00E47641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E47641" w:rsidRPr="00E47641" w:rsidRDefault="00E47641" w:rsidP="00E47641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E47641" w:rsidRPr="00E47641" w:rsidRDefault="00E47641" w:rsidP="00E47641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</w:p>
    <w:p w:rsidR="00E47641" w:rsidRPr="00E47641" w:rsidRDefault="00E47641" w:rsidP="00E47641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  <w:r w:rsidRPr="00E47641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  <w:t>проект</w:t>
      </w:r>
    </w:p>
    <w:p w:rsidR="007E678C" w:rsidRDefault="00610C71" w:rsidP="007E678C">
      <w:pPr>
        <w:spacing w:before="108" w:after="108"/>
        <w:jc w:val="center"/>
      </w:pPr>
      <w:bookmarkStart w:id="0" w:name="_GoBack"/>
      <w:bookmarkEnd w:id="0"/>
      <w:r w:rsidRPr="00610C71">
        <w:rPr>
          <w:noProof/>
          <w:lang w:bidi="ar-SA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71" w:rsidRDefault="00610C71" w:rsidP="00610C71">
      <w:pPr>
        <w:pStyle w:val="1"/>
        <w:rPr>
          <w:rFonts w:ascii="Times New Roman" w:hAnsi="Times New Roman"/>
          <w:sz w:val="28"/>
          <w:szCs w:val="28"/>
        </w:rPr>
      </w:pPr>
      <w:r w:rsidRPr="00764B1A">
        <w:rPr>
          <w:rFonts w:ascii="Times New Roman" w:hAnsi="Times New Roman"/>
          <w:sz w:val="28"/>
          <w:szCs w:val="28"/>
        </w:rPr>
        <w:t>АДМИНИСТРАЦИЯ ГРИВЕНСКОГО СЕЛЬСКОГО ПОСЕЛЕНИЯ КАЛИНИНСКОГО РАЙОНА</w:t>
      </w:r>
    </w:p>
    <w:p w:rsidR="00610C71" w:rsidRPr="00610C71" w:rsidRDefault="00610C71" w:rsidP="00610C71">
      <w:pPr>
        <w:rPr>
          <w:lang w:bidi="ar-SA"/>
        </w:rPr>
      </w:pPr>
    </w:p>
    <w:p w:rsidR="00610C71" w:rsidRPr="00D3429D" w:rsidRDefault="00610C71" w:rsidP="00610C71">
      <w:pPr>
        <w:pStyle w:val="1"/>
        <w:rPr>
          <w:sz w:val="32"/>
          <w:szCs w:val="32"/>
        </w:rPr>
      </w:pPr>
      <w:r w:rsidRPr="00D3429D">
        <w:rPr>
          <w:rFonts w:ascii="Times New Roman" w:hAnsi="Times New Roman"/>
          <w:sz w:val="32"/>
          <w:szCs w:val="32"/>
        </w:rPr>
        <w:t>ПОСТАНОВЛЕНИЕ</w:t>
      </w:r>
    </w:p>
    <w:p w:rsidR="00610C71" w:rsidRPr="00610C71" w:rsidRDefault="00610C71" w:rsidP="00610C71">
      <w:pPr>
        <w:rPr>
          <w:lang w:bidi="ar-SA"/>
        </w:rPr>
      </w:pPr>
    </w:p>
    <w:p w:rsidR="00610C71" w:rsidRDefault="00610C71" w:rsidP="00610C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                                                                      №</w:t>
      </w:r>
      <w:r w:rsidRPr="00CC4328">
        <w:rPr>
          <w:rFonts w:ascii="Times New Roman" w:hAnsi="Times New Roman"/>
          <w:sz w:val="28"/>
          <w:szCs w:val="28"/>
        </w:rPr>
        <w:t xml:space="preserve"> ____</w:t>
      </w:r>
    </w:p>
    <w:p w:rsidR="00610C71" w:rsidRPr="00610C71" w:rsidRDefault="00610C71" w:rsidP="00610C71">
      <w:pPr>
        <w:rPr>
          <w:lang w:bidi="ar-SA"/>
        </w:rPr>
      </w:pPr>
    </w:p>
    <w:p w:rsidR="00610C71" w:rsidRDefault="00610C71" w:rsidP="00610C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Гривенская</w:t>
      </w:r>
    </w:p>
    <w:p w:rsidR="007E678C" w:rsidRDefault="007E678C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66542" w:rsidRPr="00610C71" w:rsidRDefault="00D66542">
      <w:pPr>
        <w:spacing w:before="108" w:after="1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порядке осуществления контроля за деятельностью муниципальных бюджетных и муниципальных казенных учреждений  </w:t>
      </w:r>
      <w:r w:rsidR="00074EE4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поселени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я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074EE4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Калининского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района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 w:rsidP="00610C7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от 8 мая 2010 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подпунктом 3 пункта 5.1 статьи 32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от 12</w:t>
      </w:r>
      <w:r w:rsidR="003A0C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января 1996 года N 7-ФЗ "О некоммерческих организациях", руководствуясь Уставом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поселени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района,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 xml:space="preserve"> п о с т а н о в л я ю:</w:t>
      </w:r>
    </w:p>
    <w:p w:rsidR="00D3429D" w:rsidRPr="00D3429D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Порядок осуществления контроля за деятельностью муниципальных бюджетных и муниципальных казенных учреждений  </w:t>
      </w:r>
      <w:r w:rsidR="00074EE4" w:rsidRPr="00D3429D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 w:rsidRPr="00D3429D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 w:rsidRPr="00D3429D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 согласно приложению.</w:t>
      </w:r>
    </w:p>
    <w:p w:rsidR="00D3429D" w:rsidRPr="00D3429D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429D">
        <w:rPr>
          <w:rFonts w:ascii="Times New Roman" w:hAnsi="Times New Roman" w:cs="Times New Roman"/>
          <w:sz w:val="28"/>
          <w:szCs w:val="28"/>
        </w:rPr>
        <w:t xml:space="preserve">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429D">
        <w:rPr>
          <w:rFonts w:ascii="Times New Roman" w:hAnsi="Times New Roman" w:cs="Times New Roman"/>
          <w:sz w:val="28"/>
          <w:szCs w:val="28"/>
        </w:rPr>
        <w:t xml:space="preserve"> // 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D3429D">
        <w:rPr>
          <w:rFonts w:ascii="Times New Roman" w:hAnsi="Times New Roman" w:cs="Times New Roman"/>
          <w:sz w:val="28"/>
          <w:szCs w:val="28"/>
        </w:rPr>
        <w:t>.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429D">
        <w:rPr>
          <w:rFonts w:ascii="Times New Roman" w:hAnsi="Times New Roman" w:cs="Times New Roman"/>
          <w:sz w:val="28"/>
          <w:szCs w:val="28"/>
        </w:rPr>
        <w:t>.</w:t>
      </w:r>
    </w:p>
    <w:p w:rsidR="00D66542" w:rsidRPr="007E678C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3.П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eastAsia="Times New Roman CYR" w:hAnsi="Times New Roman" w:cs="Times New Roman"/>
          <w:sz w:val="28"/>
          <w:szCs w:val="28"/>
        </w:rPr>
        <w:t>со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дня его официального о</w:t>
      </w:r>
      <w:r>
        <w:rPr>
          <w:rFonts w:ascii="Times New Roman" w:eastAsia="Times New Roman CYR" w:hAnsi="Times New Roman" w:cs="Times New Roman"/>
          <w:sz w:val="28"/>
          <w:szCs w:val="28"/>
        </w:rPr>
        <w:t>бнародования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610C71" w:rsidRPr="00CC4328" w:rsidRDefault="00610C71" w:rsidP="00610C71">
      <w:pPr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Глава Гривенского сельского поселения</w:t>
      </w:r>
    </w:p>
    <w:p w:rsidR="00610C71" w:rsidRPr="00CC4328" w:rsidRDefault="00610C71" w:rsidP="00610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Калининского </w:t>
      </w:r>
      <w:r w:rsidRPr="00CC4328">
        <w:rPr>
          <w:rFonts w:ascii="Times New Roman" w:hAnsi="Times New Roman"/>
          <w:sz w:val="28"/>
          <w:szCs w:val="28"/>
        </w:rPr>
        <w:t xml:space="preserve">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C4328">
        <w:rPr>
          <w:rFonts w:ascii="Times New Roman" w:hAnsi="Times New Roman"/>
          <w:sz w:val="28"/>
          <w:szCs w:val="28"/>
        </w:rPr>
        <w:t xml:space="preserve"> Л.Г.Фикс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678C" w:rsidRP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A0C92" w:rsidRDefault="003A0C92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610C71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D66542" w:rsidRPr="007E678C" w:rsidRDefault="002E7008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>остановлением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</w:p>
    <w:p w:rsidR="00D66542" w:rsidRPr="007E678C" w:rsidRDefault="00074EE4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</w:p>
    <w:p w:rsidR="00D66542" w:rsidRPr="007E678C" w:rsidRDefault="00074EE4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610C71" w:rsidRPr="00CC4328" w:rsidRDefault="00610C71" w:rsidP="00610C71">
      <w:pPr>
        <w:ind w:firstLine="559"/>
        <w:jc w:val="right"/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от _______________ № ___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D3429D" w:rsidRDefault="00610C71" w:rsidP="00610C71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29D">
        <w:rPr>
          <w:rFonts w:ascii="Times New Roman" w:eastAsia="Times New Roman CYR" w:hAnsi="Times New Roman" w:cs="Times New Roman"/>
          <w:b/>
          <w:sz w:val="28"/>
          <w:szCs w:val="28"/>
        </w:rPr>
        <w:t>Порядок</w:t>
      </w:r>
    </w:p>
    <w:p w:rsidR="00610C71" w:rsidRPr="00D3429D" w:rsidRDefault="00D3429D" w:rsidP="00D3429D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существления контроля за деятельностью муниципальных бюджетных и муниципальных казенных</w:t>
      </w:r>
      <w:r w:rsidR="00D66542" w:rsidRPr="00D3429D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учреждений Гривенского сельского поселения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Калининского района</w:t>
      </w:r>
    </w:p>
    <w:p w:rsidR="00D66542" w:rsidRPr="007E678C" w:rsidRDefault="00D66542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устанавливает процедуру осуществления контроля за деятельностью муниципальных бюджетных учреждений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бюджетное учреждение) и муниципальных казенных учреждений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казенное учреждение).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2. Контроль за деятельностью бюджетных и казенных учреждений осуществляется администрацией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орган).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3. Контроль за деятельностью бюджетных или казенных учреждений в сфере использования по назначению и сохранности закрепленного за ними муниципального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осуществляется администрацией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 В отношении бюджетных и казенных учреждений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 вправе: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4.1. запрашивать у органов управления бюджетных и казенных учреждений их распорядительные документы, за исключением документов, содержащих сведения, которые гут быть получены в соответствии с подпунктом 4.2 настоящего пункта;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4.2. 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ченного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lastRenderedPageBreak/>
        <w:t>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4.3. направлять своих представителей для участия в мероприятиях, проводимых бюджетными и казенными учреждениями;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4.4. 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его учредительными документами;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4.5. в случае выявления нарушения законодательства Российской Федерации или совершения бюджетным или казенным учреждением действий, противоречащих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 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 в обязательном порядке осуществляет контроль за деятельностью бюджетных и казенных учреждений по следующим направлениям: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5.1. соответствие видов деятельности (основных и иных, не являющихся основными) бюджетных и казенных учреждений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их учредительными документами, и действующему законодательству;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5.2. соответствие услуг (работ), которые оказываются потребителям за плату, услугам (работам),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нормативными правовыми (правовыми) актами;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5.3. формирование цен (тарифов) на платные услуги (работы), оказываемые потребителям;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5.4. выполнение бюджетным учреждением плана финансово-хозяйственной деятельности;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5.5. выполнение бюджетным учреждением муниципального задания на оказание муниципальных услуг (выполнение работ);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5.6. исполнение казенным учреждением бюджетной сметы;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5.7. 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5.8. наличие жалоб потребителей и принятые по результатам их расс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трения меры;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5.9. 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5.10. 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5.11. установление фактического наличия и состояния муниципального имущества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, находящегося у бюджетных и казенных учреждений на праве оперативного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lastRenderedPageBreak/>
        <w:t>управления, выявление излишнего, неиспользуе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или 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не по назначению имущества;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5.12. наличие технической документации на объекты недвижи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имущества, находящиеся у бюджетных и казенных учреждений на праве оперативного управления;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5.13. своевременное представление бюджетными и казенными учреждениями сведений в реестр муниципального имущества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об имуществе, находящемся у них в оперативном управлении.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 Основными целями контроля за деятельностью бюджетных и казенных учреждений являются: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6.1. анализ соответствия объев и (или) качества предоставляемых бюджетным учреждением муниципальных услуг (выполняемых работ) муниципальному заданию;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6.2.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6.3. определение эффективности использования бюджетных средств при осуществлении деятельности бюджетных и казенных 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6.4. оценка результатов финансово-хозяйственной деятельности бюджетных и казенных 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6.5.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7. Контрольные мероприятия, осуществляемые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органом, включают: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7.1. 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проверки деятельности);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7.2. принятие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тренных законодательством Российской Федерации мер по пресечению и (или) устранению последствий выявленных нарушений.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8. Проверки деятельности осуществляются в формах документарной проверки или выездной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9. Документарная проверка проводится по месту нахождения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органа. Документарная проверка проводится на основании решения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органа, в котором в обязательном порядке указываются наименование органа, принявшего решение о проведении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проверки, фамилия, имя, отчество, должность лиц,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ченных на проведение проверки, срок и основание проведения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10. Выездная проверка проводится по месту нахождения проверяе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го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lastRenderedPageBreak/>
        <w:t>бюджетного и казенного учреждения. Выездная проверка проводится на основании решения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ченных на проведение проверки, срок и основание проведения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11. Срок проведения проверки деятельности не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жет превышать 20 рабочих дней.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План проведения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проверок утверждается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органом, до 1 февраля текущего года.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13. Руководитель бюджетного или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 Внеплановые проверки проводятся на основании: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14.1. поручений главы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руководителей органов местного са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управления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правоохранительных органов;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14.3. обнаружение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ченным органом, в представленных бюджетным или казенным учреждением документах нарушений действующего законодательства Российской Федерации,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, муниципальных правовых актов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16. 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17. Требования специалистов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органа, при осуществлении ими проверок являются для должностных лиц, проверяемых бюджетных и казенных учреждений обязательными.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, муниципальных правовых актов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F7E7F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при осуществлении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lastRenderedPageBreak/>
        <w:t>деятельности бюджетного или казенного учреждения, сроках устранения замечаний, указанных в акте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20. 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ченному органу отчет об исполнении.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21. Руководитель бюджетного или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22. В случае если бюджетным или казенным учреждением не устранены замечания в установленный срок или отчет об исполнении не подтверждает факт исполнения,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рассматривается вопрос о привлечении должностных лиц бюджетного или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</w:t>
      </w:r>
      <w:r w:rsidR="00E4213F">
        <w:rPr>
          <w:rFonts w:ascii="Times New Roman" w:eastAsia="Times New Roman CYR" w:hAnsi="Times New Roman" w:cs="Times New Roman"/>
          <w:sz w:val="28"/>
          <w:szCs w:val="28"/>
        </w:rPr>
        <w:t>и Интернет на официальном сайте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 Результаты контрольных мероприятий учитываются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при решении вопросов: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24.1. о соответствии результатов деятельности бюджетных и казенных учреждений установленным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показателям деятельности и об устранении выявленных в ходе контрольных мероприятий нарушений;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24.2. о дальнейшей деятельности бюджетных и казенных учреждений с учетом оценки степени выполнения установленных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показателей деятельности;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24.3. о сохранении (увеличении, уменьшении) показателей муниципального задания и объев бюджетных ассигнований;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24.4. о перепрофилировании деятельности бюджетных и казенных 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24.5. о реорганизации бюджетных и казенных учреждений, изменении их типа или ликвидации;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24.6. об изъятии излишнего, неиспользуе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или 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го не по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назначению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24.7. о расс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трении предложений о необходи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сти выполнения мероприятий по обеспечению сохранности имущества;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24.8. об уточнении сведений, содержащихся в реестре муниципального имущества.</w:t>
      </w:r>
    </w:p>
    <w:p w:rsidR="00D66542" w:rsidRPr="007E678C" w:rsidRDefault="00D66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25. Муниципальный финансовый контроль за деятельностью бюджетных и казенных учреждений осуществляется муниципальными органами финансового контроля в соответствии с </w:t>
      </w:r>
      <w:hyperlink r:id="rId12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и нормативными правовыми актами Российской Федерации, </w:t>
      </w:r>
      <w:r w:rsidR="00E4213F">
        <w:rPr>
          <w:rFonts w:ascii="Times New Roman" w:eastAsia="Times New Roman CYR" w:hAnsi="Times New Roman" w:cs="Times New Roman"/>
          <w:sz w:val="28"/>
          <w:szCs w:val="28"/>
        </w:rPr>
        <w:t>Краснодарского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края и муниципальными правовыми актами органов местного са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="00713CCB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sectPr w:rsidR="00D66542" w:rsidRPr="007E678C" w:rsidSect="00D3429D">
      <w:footerReference w:type="default" r:id="rId13"/>
      <w:pgSz w:w="11906" w:h="16800"/>
      <w:pgMar w:top="397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64" w:rsidRDefault="00113E64">
      <w:r>
        <w:separator/>
      </w:r>
    </w:p>
  </w:endnote>
  <w:endnote w:type="continuationSeparator" w:id="0">
    <w:p w:rsidR="00113E64" w:rsidRDefault="0011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D66542">
      <w:tc>
        <w:tcPr>
          <w:tcW w:w="3433" w:type="dxa"/>
          <w:shd w:val="clear" w:color="auto" w:fill="auto"/>
        </w:tcPr>
        <w:p w:rsidR="00D66542" w:rsidRDefault="00D6654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66542" w:rsidRDefault="00D66542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D66542" w:rsidRDefault="00D6654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64" w:rsidRDefault="00113E64">
      <w:r>
        <w:separator/>
      </w:r>
    </w:p>
  </w:footnote>
  <w:footnote w:type="continuationSeparator" w:id="0">
    <w:p w:rsidR="00113E64" w:rsidRDefault="0011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2852"/>
    <w:multiLevelType w:val="hybridMultilevel"/>
    <w:tmpl w:val="5058C976"/>
    <w:lvl w:ilvl="0" w:tplc="EE30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E678C"/>
    <w:rsid w:val="00010692"/>
    <w:rsid w:val="00074EE4"/>
    <w:rsid w:val="000F7E7F"/>
    <w:rsid w:val="00113E64"/>
    <w:rsid w:val="00207DDE"/>
    <w:rsid w:val="002B4261"/>
    <w:rsid w:val="002E7008"/>
    <w:rsid w:val="00367E53"/>
    <w:rsid w:val="003A0C92"/>
    <w:rsid w:val="00464030"/>
    <w:rsid w:val="00514A72"/>
    <w:rsid w:val="0056394D"/>
    <w:rsid w:val="00610C71"/>
    <w:rsid w:val="00663027"/>
    <w:rsid w:val="006E4519"/>
    <w:rsid w:val="00713CCB"/>
    <w:rsid w:val="007E678C"/>
    <w:rsid w:val="009435CE"/>
    <w:rsid w:val="00A63FBE"/>
    <w:rsid w:val="00B93DBD"/>
    <w:rsid w:val="00C44440"/>
    <w:rsid w:val="00D06FCD"/>
    <w:rsid w:val="00D13AD8"/>
    <w:rsid w:val="00D3429D"/>
    <w:rsid w:val="00D66542"/>
    <w:rsid w:val="00D749E0"/>
    <w:rsid w:val="00E4213F"/>
    <w:rsid w:val="00E47641"/>
    <w:rsid w:val="00E90632"/>
    <w:rsid w:val="00F51718"/>
    <w:rsid w:val="00F7591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E0ABB3-DCAA-45E4-B76A-AC6E5E7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D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610C71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207DDE"/>
    <w:rPr>
      <w:rFonts w:ascii="Symbol" w:eastAsia="Symbol" w:hAnsi="Symbol" w:cs="Symbol"/>
    </w:rPr>
  </w:style>
  <w:style w:type="character" w:styleId="a3">
    <w:name w:val="Hyperlink"/>
    <w:rsid w:val="00207DD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07DD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DE"/>
    <w:pPr>
      <w:spacing w:after="120"/>
    </w:pPr>
  </w:style>
  <w:style w:type="paragraph" w:styleId="a6">
    <w:name w:val="List"/>
    <w:basedOn w:val="a5"/>
    <w:rsid w:val="00207DDE"/>
    <w:rPr>
      <w:rFonts w:cs="Mangal"/>
    </w:rPr>
  </w:style>
  <w:style w:type="paragraph" w:customStyle="1" w:styleId="11">
    <w:name w:val="Название1"/>
    <w:basedOn w:val="a"/>
    <w:rsid w:val="00207D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07DDE"/>
    <w:pPr>
      <w:suppressLineNumbers/>
    </w:pPr>
    <w:rPr>
      <w:rFonts w:cs="Mangal"/>
    </w:rPr>
  </w:style>
  <w:style w:type="paragraph" w:styleId="a7">
    <w:name w:val="header"/>
    <w:basedOn w:val="a"/>
    <w:rsid w:val="00207DDE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rsid w:val="00207DDE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rsid w:val="00207DDE"/>
    <w:pPr>
      <w:suppressLineNumbers/>
    </w:pPr>
  </w:style>
  <w:style w:type="paragraph" w:customStyle="1" w:styleId="aa">
    <w:name w:val="Заголовок таблицы"/>
    <w:basedOn w:val="a9"/>
    <w:rsid w:val="00207DD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E6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78C"/>
    <w:rPr>
      <w:rFonts w:ascii="Tahoma" w:eastAsia="Arial" w:hAnsi="Tahoma" w:cs="Tahoma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610C71"/>
    <w:rPr>
      <w:rFonts w:ascii="Times New Roman CYR" w:eastAsia="Times New Roman CYR" w:hAnsi="Times New Roman CYR"/>
      <w:b/>
      <w:color w:val="26282F"/>
      <w:sz w:val="24"/>
    </w:rPr>
  </w:style>
  <w:style w:type="paragraph" w:styleId="ad">
    <w:name w:val="List Paragraph"/>
    <w:basedOn w:val="a"/>
    <w:uiPriority w:val="34"/>
    <w:qFormat/>
    <w:rsid w:val="00D3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0005879&amp;sub=3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75589&amp;sub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2F59-8AB4-4A57-86B3-B15F707B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14982</CharactersWithSpaces>
  <SharedDoc>false</SharedDoc>
  <HLinks>
    <vt:vector size="18" baseType="variant"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http://municipal.garant.ru/document?id=10005879&amp;sub=3251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http://municipal.garant.ru/document?id=12075589&amp;sub=0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7</cp:revision>
  <cp:lastPrinted>1899-12-31T21:00:00Z</cp:lastPrinted>
  <dcterms:created xsi:type="dcterms:W3CDTF">2019-05-20T11:21:00Z</dcterms:created>
  <dcterms:modified xsi:type="dcterms:W3CDTF">2019-05-29T05:29:00Z</dcterms:modified>
</cp:coreProperties>
</file>