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DC" w:rsidRDefault="00DF62DC" w:rsidP="00813281">
      <w:pPr>
        <w:autoSpaceDE w:val="0"/>
        <w:autoSpaceDN w:val="0"/>
        <w:adjustRightInd w:val="0"/>
        <w:spacing w:after="0" w:line="240" w:lineRule="auto"/>
        <w:ind w:firstLine="720"/>
        <w:jc w:val="both"/>
        <w:rPr>
          <w:rFonts w:ascii="Arial" w:hAnsi="Arial" w:cs="Arial"/>
          <w:sz w:val="24"/>
          <w:szCs w:val="24"/>
        </w:rPr>
      </w:pPr>
    </w:p>
    <w:p w:rsidR="00DF62DC" w:rsidRDefault="00DF62DC" w:rsidP="00813281">
      <w:pPr>
        <w:autoSpaceDE w:val="0"/>
        <w:autoSpaceDN w:val="0"/>
        <w:adjustRightInd w:val="0"/>
        <w:spacing w:after="0" w:line="240" w:lineRule="auto"/>
        <w:ind w:firstLine="720"/>
        <w:jc w:val="both"/>
        <w:rPr>
          <w:rFonts w:ascii="Arial" w:hAnsi="Arial" w:cs="Arial"/>
          <w:sz w:val="24"/>
          <w:szCs w:val="24"/>
        </w:rPr>
      </w:pPr>
    </w:p>
    <w:p w:rsidR="00DF62DC" w:rsidRDefault="00DF62DC" w:rsidP="00813281">
      <w:pPr>
        <w:autoSpaceDE w:val="0"/>
        <w:autoSpaceDN w:val="0"/>
        <w:adjustRightInd w:val="0"/>
        <w:spacing w:after="0" w:line="240" w:lineRule="auto"/>
        <w:ind w:firstLine="720"/>
        <w:jc w:val="both"/>
        <w:rPr>
          <w:rFonts w:ascii="Arial" w:hAnsi="Arial" w:cs="Arial"/>
          <w:sz w:val="24"/>
          <w:szCs w:val="24"/>
        </w:rPr>
      </w:pPr>
    </w:p>
    <w:p w:rsidR="00DF62DC" w:rsidRPr="00DF62DC" w:rsidRDefault="00DF62DC" w:rsidP="00DF62DC">
      <w:pPr>
        <w:autoSpaceDE w:val="0"/>
        <w:autoSpaceDN w:val="0"/>
        <w:adjustRightInd w:val="0"/>
        <w:spacing w:before="108" w:after="108" w:line="240" w:lineRule="auto"/>
        <w:jc w:val="center"/>
        <w:outlineLvl w:val="0"/>
        <w:rPr>
          <w:rFonts w:ascii="Arial" w:hAnsi="Arial" w:cs="Arial"/>
          <w:b/>
          <w:bCs/>
          <w:color w:val="26282F"/>
          <w:sz w:val="24"/>
          <w:szCs w:val="24"/>
        </w:rPr>
      </w:pPr>
      <w:r w:rsidRPr="00DF62DC">
        <w:rPr>
          <w:rFonts w:ascii="Arial" w:hAnsi="Arial" w:cs="Arial"/>
          <w:b/>
          <w:bCs/>
          <w:color w:val="26282F"/>
          <w:sz w:val="24"/>
          <w:szCs w:val="24"/>
        </w:rPr>
        <w:t>Приказ Министерства сельского хозяйства РФ от 1 августа 2013 г. N 293</w:t>
      </w:r>
      <w:r w:rsidRPr="00DF62DC">
        <w:rPr>
          <w:rFonts w:ascii="Arial" w:hAnsi="Arial" w:cs="Arial"/>
          <w:b/>
          <w:bCs/>
          <w:color w:val="26282F"/>
          <w:sz w:val="24"/>
          <w:szCs w:val="24"/>
        </w:rPr>
        <w:br/>
        <w:t xml:space="preserve">"Об утверждении правил рыболовства для Азово-Черноморского </w:t>
      </w:r>
      <w:proofErr w:type="spellStart"/>
      <w:r w:rsidRPr="00DF62DC">
        <w:rPr>
          <w:rFonts w:ascii="Arial" w:hAnsi="Arial" w:cs="Arial"/>
          <w:b/>
          <w:bCs/>
          <w:color w:val="26282F"/>
          <w:sz w:val="24"/>
          <w:szCs w:val="24"/>
        </w:rPr>
        <w:t>рыбохозяйственного</w:t>
      </w:r>
      <w:proofErr w:type="spellEnd"/>
      <w:r w:rsidRPr="00DF62DC">
        <w:rPr>
          <w:rFonts w:ascii="Arial" w:hAnsi="Arial" w:cs="Arial"/>
          <w:b/>
          <w:bCs/>
          <w:color w:val="26282F"/>
          <w:sz w:val="24"/>
          <w:szCs w:val="24"/>
        </w:rPr>
        <w:t xml:space="preserve"> бассейна"</w:t>
      </w:r>
    </w:p>
    <w:p w:rsidR="00DF62DC" w:rsidRPr="00DF62DC" w:rsidRDefault="00DF62DC" w:rsidP="00DF62DC">
      <w:pPr>
        <w:autoSpaceDE w:val="0"/>
        <w:autoSpaceDN w:val="0"/>
        <w:adjustRightInd w:val="0"/>
        <w:spacing w:after="0" w:line="240" w:lineRule="auto"/>
        <w:ind w:firstLine="720"/>
        <w:jc w:val="both"/>
        <w:rPr>
          <w:rFonts w:ascii="Arial" w:hAnsi="Arial" w:cs="Arial"/>
          <w:sz w:val="24"/>
          <w:szCs w:val="24"/>
        </w:rPr>
      </w:pPr>
    </w:p>
    <w:p w:rsidR="00DF62DC" w:rsidRDefault="00DF62DC" w:rsidP="0081328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Выписка</w:t>
      </w:r>
    </w:p>
    <w:p w:rsidR="00DF62DC" w:rsidRDefault="00DF62DC" w:rsidP="00813281">
      <w:pPr>
        <w:autoSpaceDE w:val="0"/>
        <w:autoSpaceDN w:val="0"/>
        <w:adjustRightInd w:val="0"/>
        <w:spacing w:after="0" w:line="240" w:lineRule="auto"/>
        <w:ind w:firstLine="720"/>
        <w:jc w:val="both"/>
        <w:rPr>
          <w:rFonts w:ascii="Arial" w:hAnsi="Arial" w:cs="Arial"/>
          <w:sz w:val="24"/>
          <w:szCs w:val="24"/>
        </w:rPr>
      </w:pPr>
    </w:p>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r w:rsidRPr="00813281">
        <w:rPr>
          <w:rFonts w:ascii="Arial" w:hAnsi="Arial" w:cs="Arial"/>
          <w:sz w:val="24"/>
          <w:szCs w:val="24"/>
        </w:rPr>
        <w:t>50. Минимальный размер добываемых (вылавливаемых) водных биоресурсов (промысловый размер).</w:t>
      </w:r>
    </w:p>
    <w:p w:rsidR="00813281" w:rsidRPr="00813281" w:rsidRDefault="00813281" w:rsidP="0081328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0" w:name="sub_491"/>
      <w:r w:rsidRPr="00813281">
        <w:rPr>
          <w:rFonts w:ascii="Arial" w:hAnsi="Arial" w:cs="Arial"/>
          <w:color w:val="000000"/>
          <w:sz w:val="16"/>
          <w:szCs w:val="16"/>
          <w:shd w:val="clear" w:color="auto" w:fill="F0F0F0"/>
        </w:rPr>
        <w:t>Информация об изменениях:</w:t>
      </w:r>
    </w:p>
    <w:bookmarkEnd w:id="0"/>
    <w:p w:rsidR="00813281" w:rsidRPr="00813281" w:rsidRDefault="00813281" w:rsidP="0081328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3281">
        <w:rPr>
          <w:rFonts w:ascii="Arial" w:hAnsi="Arial" w:cs="Arial"/>
          <w:i/>
          <w:iCs/>
          <w:color w:val="353842"/>
          <w:sz w:val="24"/>
          <w:szCs w:val="24"/>
          <w:shd w:val="clear" w:color="auto" w:fill="F0F0F0"/>
        </w:rPr>
        <w:t xml:space="preserve">Пункт 50.1 изменен с 8 января 2018 г. - </w:t>
      </w:r>
      <w:hyperlink r:id="rId4" w:history="1">
        <w:r w:rsidRPr="00813281">
          <w:rPr>
            <w:rFonts w:ascii="Arial" w:hAnsi="Arial" w:cs="Arial"/>
            <w:i/>
            <w:iCs/>
            <w:color w:val="106BBE"/>
            <w:sz w:val="24"/>
            <w:szCs w:val="24"/>
            <w:shd w:val="clear" w:color="auto" w:fill="F0F0F0"/>
          </w:rPr>
          <w:t>Приказ</w:t>
        </w:r>
      </w:hyperlink>
      <w:r w:rsidRPr="00813281">
        <w:rPr>
          <w:rFonts w:ascii="Arial" w:hAnsi="Arial" w:cs="Arial"/>
          <w:i/>
          <w:iCs/>
          <w:color w:val="353842"/>
          <w:sz w:val="24"/>
          <w:szCs w:val="24"/>
          <w:shd w:val="clear" w:color="auto" w:fill="F0F0F0"/>
        </w:rPr>
        <w:t xml:space="preserve"> Минсельхоза России от 29 ноября 2017 г. N 596</w:t>
      </w:r>
    </w:p>
    <w:p w:rsidR="00813281" w:rsidRPr="00813281" w:rsidRDefault="00813281" w:rsidP="0081328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 w:history="1">
        <w:r w:rsidRPr="00813281">
          <w:rPr>
            <w:rFonts w:ascii="Arial" w:hAnsi="Arial" w:cs="Arial"/>
            <w:i/>
            <w:iCs/>
            <w:color w:val="106BBE"/>
            <w:sz w:val="24"/>
            <w:szCs w:val="24"/>
            <w:shd w:val="clear" w:color="auto" w:fill="F0F0F0"/>
          </w:rPr>
          <w:t>См. предыдущую редакцию</w:t>
        </w:r>
      </w:hyperlink>
    </w:p>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r w:rsidRPr="00813281">
        <w:rPr>
          <w:rFonts w:ascii="Arial" w:hAnsi="Arial" w:cs="Arial"/>
          <w:sz w:val="24"/>
          <w:szCs w:val="24"/>
        </w:rPr>
        <w:t xml:space="preserve">50.1. </w:t>
      </w:r>
      <w:proofErr w:type="gramStart"/>
      <w:r w:rsidRPr="00813281">
        <w:rPr>
          <w:rFonts w:ascii="Arial" w:hAnsi="Arial" w:cs="Arial"/>
          <w:sz w:val="24"/>
          <w:szCs w:val="24"/>
        </w:rPr>
        <w:t>При осуществлении любительского и спортивного рыболовства запрещается добыча (вылов) водных биоресурсов, имеющих в свежем виде длину меньше указанной в таблице 19 (промысловый размер):</w:t>
      </w:r>
      <w:proofErr w:type="gramEnd"/>
    </w:p>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p>
    <w:p w:rsidR="00813281" w:rsidRPr="00813281" w:rsidRDefault="00813281" w:rsidP="00813281">
      <w:pPr>
        <w:autoSpaceDE w:val="0"/>
        <w:autoSpaceDN w:val="0"/>
        <w:adjustRightInd w:val="0"/>
        <w:spacing w:after="0" w:line="240" w:lineRule="auto"/>
        <w:ind w:firstLine="698"/>
        <w:jc w:val="right"/>
        <w:rPr>
          <w:rFonts w:ascii="Arial" w:hAnsi="Arial" w:cs="Arial"/>
          <w:sz w:val="24"/>
          <w:szCs w:val="24"/>
        </w:rPr>
      </w:pPr>
      <w:bookmarkStart w:id="1" w:name="sub_2190"/>
      <w:r w:rsidRPr="00813281">
        <w:rPr>
          <w:rFonts w:ascii="Arial" w:hAnsi="Arial" w:cs="Arial"/>
          <w:b/>
          <w:bCs/>
          <w:color w:val="26282F"/>
          <w:sz w:val="24"/>
          <w:szCs w:val="24"/>
        </w:rPr>
        <w:t>Таблица 19</w:t>
      </w:r>
    </w:p>
    <w:bookmarkEnd w:id="1"/>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04"/>
        <w:gridCol w:w="3156"/>
      </w:tblGrid>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Наименование водных биоресурсов</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 xml:space="preserve">Длина, </w:t>
            </w:r>
            <w:proofErr w:type="gramStart"/>
            <w:r w:rsidRPr="00813281">
              <w:rPr>
                <w:rFonts w:ascii="Arial" w:hAnsi="Arial" w:cs="Arial"/>
                <w:sz w:val="24"/>
                <w:szCs w:val="24"/>
              </w:rPr>
              <w:t>см</w:t>
            </w:r>
            <w:proofErr w:type="gramEnd"/>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 xml:space="preserve">Судак в </w:t>
            </w:r>
            <w:proofErr w:type="spellStart"/>
            <w:r w:rsidRPr="00813281">
              <w:rPr>
                <w:rFonts w:ascii="Arial" w:hAnsi="Arial" w:cs="Arial"/>
                <w:sz w:val="24"/>
                <w:szCs w:val="24"/>
              </w:rPr>
              <w:t>Чограйском</w:t>
            </w:r>
            <w:proofErr w:type="spellEnd"/>
            <w:r w:rsidRPr="00813281">
              <w:rPr>
                <w:rFonts w:ascii="Arial" w:hAnsi="Arial" w:cs="Arial"/>
                <w:sz w:val="24"/>
                <w:szCs w:val="24"/>
              </w:rPr>
              <w:t xml:space="preserve"> водохранилище, озерах и водохранилищах Ставропольского края и Карачаево-Черкесской Республики</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35</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 xml:space="preserve">Судак в остальных водных объектах </w:t>
            </w:r>
            <w:proofErr w:type="spellStart"/>
            <w:r w:rsidRPr="00813281">
              <w:rPr>
                <w:rFonts w:ascii="Arial" w:hAnsi="Arial" w:cs="Arial"/>
                <w:sz w:val="24"/>
                <w:szCs w:val="24"/>
              </w:rPr>
              <w:t>рыбохозяйственного</w:t>
            </w:r>
            <w:proofErr w:type="spellEnd"/>
            <w:r w:rsidRPr="00813281">
              <w:rPr>
                <w:rFonts w:ascii="Arial" w:hAnsi="Arial" w:cs="Arial"/>
                <w:sz w:val="24"/>
                <w:szCs w:val="24"/>
              </w:rPr>
              <w:t xml:space="preserve"> значения</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38</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Сом пресноводный</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60</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Сазан</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35</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Тарань</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16</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Рыбец, сырть</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22</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Синец</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24</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Амур белый</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45</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 xml:space="preserve">Лещ в азовских лиманах Краснодарского края и в </w:t>
            </w:r>
            <w:proofErr w:type="spellStart"/>
            <w:r w:rsidRPr="00813281">
              <w:rPr>
                <w:rFonts w:ascii="Arial" w:hAnsi="Arial" w:cs="Arial"/>
                <w:sz w:val="24"/>
                <w:szCs w:val="24"/>
              </w:rPr>
              <w:t>Чограйском</w:t>
            </w:r>
            <w:proofErr w:type="spellEnd"/>
            <w:r w:rsidRPr="00813281">
              <w:rPr>
                <w:rFonts w:ascii="Arial" w:hAnsi="Arial" w:cs="Arial"/>
                <w:sz w:val="24"/>
                <w:szCs w:val="24"/>
              </w:rPr>
              <w:t xml:space="preserve"> водохранилище</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17</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Лещ в Азовском море, Таганрогском заливе, в реке Дон, водохранилищах Краснодарского края и Республики Адыгея</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28</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 xml:space="preserve">Лещ в других пресноводных водных объектах </w:t>
            </w:r>
            <w:proofErr w:type="spellStart"/>
            <w:r w:rsidRPr="00813281">
              <w:rPr>
                <w:rFonts w:ascii="Arial" w:hAnsi="Arial" w:cs="Arial"/>
                <w:sz w:val="24"/>
                <w:szCs w:val="24"/>
              </w:rPr>
              <w:t>рыбохозяйственного</w:t>
            </w:r>
            <w:proofErr w:type="spellEnd"/>
            <w:r w:rsidRPr="00813281">
              <w:rPr>
                <w:rFonts w:ascii="Arial" w:hAnsi="Arial" w:cs="Arial"/>
                <w:sz w:val="24"/>
                <w:szCs w:val="24"/>
              </w:rPr>
              <w:t xml:space="preserve"> значения</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24</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Лещ в Цимлянском водохранилище</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27</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Кумжа (форель) (пресноводная жилая форма)</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15</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Усачи</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20</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Подуст</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15</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proofErr w:type="spellStart"/>
            <w:r w:rsidRPr="00813281">
              <w:rPr>
                <w:rFonts w:ascii="Arial" w:hAnsi="Arial" w:cs="Arial"/>
                <w:sz w:val="24"/>
                <w:szCs w:val="24"/>
              </w:rPr>
              <w:t>Берш</w:t>
            </w:r>
            <w:proofErr w:type="spellEnd"/>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26</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Жерех</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35</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Толстолобики</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50</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Чехонь</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24</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Сельди черноморско-азовские проходная и морская</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15</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proofErr w:type="spellStart"/>
            <w:r w:rsidRPr="00813281">
              <w:rPr>
                <w:rFonts w:ascii="Arial" w:hAnsi="Arial" w:cs="Arial"/>
                <w:sz w:val="24"/>
                <w:szCs w:val="24"/>
              </w:rPr>
              <w:t>Пиленгас</w:t>
            </w:r>
            <w:proofErr w:type="spellEnd"/>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38</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 xml:space="preserve">Голавль в озерах, водохранилищах Ставропольского края и </w:t>
            </w:r>
            <w:r w:rsidRPr="00813281">
              <w:rPr>
                <w:rFonts w:ascii="Arial" w:hAnsi="Arial" w:cs="Arial"/>
                <w:sz w:val="24"/>
                <w:szCs w:val="24"/>
              </w:rPr>
              <w:lastRenderedPageBreak/>
              <w:t>Карачаево-Черкесской Республики</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lastRenderedPageBreak/>
              <w:t>22</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lastRenderedPageBreak/>
              <w:t xml:space="preserve">Голавль в остальных водных объектах </w:t>
            </w:r>
            <w:proofErr w:type="spellStart"/>
            <w:r w:rsidRPr="00813281">
              <w:rPr>
                <w:rFonts w:ascii="Arial" w:hAnsi="Arial" w:cs="Arial"/>
                <w:sz w:val="24"/>
                <w:szCs w:val="24"/>
              </w:rPr>
              <w:t>рыбохозяйственного</w:t>
            </w:r>
            <w:proofErr w:type="spellEnd"/>
            <w:r w:rsidRPr="00813281">
              <w:rPr>
                <w:rFonts w:ascii="Arial" w:hAnsi="Arial" w:cs="Arial"/>
                <w:sz w:val="24"/>
                <w:szCs w:val="24"/>
              </w:rPr>
              <w:t xml:space="preserve"> значения</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28</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Линь</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17</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Щука</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30</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Язь</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26</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Бычки</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10</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Раки (рак пресноводный)</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9</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Раки (рак пресноводный) в Цимлянском водохранилище</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10</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Камбала-глосса</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17</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Кефали (</w:t>
            </w:r>
            <w:proofErr w:type="spellStart"/>
            <w:r w:rsidRPr="00813281">
              <w:rPr>
                <w:rFonts w:ascii="Arial" w:hAnsi="Arial" w:cs="Arial"/>
                <w:sz w:val="24"/>
                <w:szCs w:val="24"/>
              </w:rPr>
              <w:t>сингиль</w:t>
            </w:r>
            <w:proofErr w:type="spellEnd"/>
            <w:r w:rsidRPr="00813281">
              <w:rPr>
                <w:rFonts w:ascii="Arial" w:hAnsi="Arial" w:cs="Arial"/>
                <w:sz w:val="24"/>
                <w:szCs w:val="24"/>
              </w:rPr>
              <w:t>, лобан, остронос)</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20</w:t>
            </w:r>
          </w:p>
        </w:tc>
      </w:tr>
      <w:tr w:rsidR="00813281" w:rsidRPr="00813281">
        <w:tblPrEx>
          <w:tblCellMar>
            <w:top w:w="0" w:type="dxa"/>
            <w:bottom w:w="0" w:type="dxa"/>
          </w:tblCellMar>
        </w:tblPrEx>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Ставрида</w:t>
            </w:r>
          </w:p>
        </w:tc>
        <w:tc>
          <w:tcPr>
            <w:tcW w:w="315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10</w:t>
            </w:r>
          </w:p>
        </w:tc>
      </w:tr>
    </w:tbl>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p>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bookmarkStart w:id="2" w:name="sub_492"/>
      <w:r w:rsidRPr="00813281">
        <w:rPr>
          <w:rFonts w:ascii="Arial" w:hAnsi="Arial" w:cs="Arial"/>
          <w:sz w:val="24"/>
          <w:szCs w:val="24"/>
        </w:rPr>
        <w:t>50.2. Промысловый размер водных биоресурсов определяется в свежем виде:</w:t>
      </w:r>
    </w:p>
    <w:bookmarkEnd w:id="2"/>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r w:rsidRPr="00813281">
        <w:rPr>
          <w:rFonts w:ascii="Arial" w:hAnsi="Arial" w:cs="Arial"/>
          <w:sz w:val="24"/>
          <w:szCs w:val="24"/>
        </w:rPr>
        <w:t>у рыб - путем измерения длины от вершины рыла (при закрытом рте) до основания средних лучей хвостового плавника;</w:t>
      </w:r>
    </w:p>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r w:rsidRPr="00813281">
        <w:rPr>
          <w:rFonts w:ascii="Arial" w:hAnsi="Arial" w:cs="Arial"/>
          <w:sz w:val="24"/>
          <w:szCs w:val="24"/>
        </w:rPr>
        <w:t>у ракообразных - путем измерения тела от линии, соединяющей середину глаз, до окончания хвостовых пластин.</w:t>
      </w:r>
    </w:p>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bookmarkStart w:id="3" w:name="sub_493"/>
      <w:r w:rsidRPr="00813281">
        <w:rPr>
          <w:rFonts w:ascii="Arial" w:hAnsi="Arial" w:cs="Arial"/>
          <w:sz w:val="24"/>
          <w:szCs w:val="24"/>
        </w:rPr>
        <w:t xml:space="preserve">50.3. Добытые (выловленные) водные биоресурсы, имеющие длину меньше </w:t>
      </w:r>
      <w:proofErr w:type="gramStart"/>
      <w:r w:rsidRPr="00813281">
        <w:rPr>
          <w:rFonts w:ascii="Arial" w:hAnsi="Arial" w:cs="Arial"/>
          <w:sz w:val="24"/>
          <w:szCs w:val="24"/>
        </w:rPr>
        <w:t>указанной</w:t>
      </w:r>
      <w:proofErr w:type="gramEnd"/>
      <w:r w:rsidRPr="00813281">
        <w:rPr>
          <w:rFonts w:ascii="Arial" w:hAnsi="Arial" w:cs="Arial"/>
          <w:sz w:val="24"/>
          <w:szCs w:val="24"/>
        </w:rPr>
        <w:t xml:space="preserve"> в </w:t>
      </w:r>
      <w:hyperlink w:anchor="sub_491" w:history="1">
        <w:r w:rsidRPr="00813281">
          <w:rPr>
            <w:rFonts w:ascii="Arial" w:hAnsi="Arial" w:cs="Arial"/>
            <w:color w:val="106BBE"/>
            <w:sz w:val="24"/>
            <w:szCs w:val="24"/>
          </w:rPr>
          <w:t>пункте 50.1</w:t>
        </w:r>
      </w:hyperlink>
      <w:r w:rsidRPr="00813281">
        <w:rPr>
          <w:rFonts w:ascii="Arial" w:hAnsi="Arial" w:cs="Arial"/>
          <w:sz w:val="24"/>
          <w:szCs w:val="24"/>
        </w:rPr>
        <w:t xml:space="preserve"> Правил рыболовства, подлежат немедленному выпуску в естественную среду обитания с наименьшими повреждениями.</w:t>
      </w:r>
    </w:p>
    <w:bookmarkEnd w:id="3"/>
    <w:p w:rsidR="00813281" w:rsidRPr="00813281" w:rsidRDefault="00813281" w:rsidP="0081328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3281">
        <w:rPr>
          <w:rFonts w:ascii="Arial" w:hAnsi="Arial" w:cs="Arial"/>
          <w:color w:val="000000"/>
          <w:sz w:val="16"/>
          <w:szCs w:val="16"/>
          <w:shd w:val="clear" w:color="auto" w:fill="F0F0F0"/>
        </w:rPr>
        <w:t>Информация об изменениях:</w:t>
      </w:r>
    </w:p>
    <w:p w:rsidR="00813281" w:rsidRPr="00813281" w:rsidRDefault="00813281" w:rsidP="0081328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3281">
        <w:rPr>
          <w:rFonts w:ascii="Arial" w:hAnsi="Arial" w:cs="Arial"/>
          <w:i/>
          <w:iCs/>
          <w:color w:val="353842"/>
          <w:sz w:val="24"/>
          <w:szCs w:val="24"/>
          <w:shd w:val="clear" w:color="auto" w:fill="F0F0F0"/>
        </w:rPr>
        <w:t xml:space="preserve">Пункт 50 дополнен пунктом 50.4 с 8 января 2018 г. - </w:t>
      </w:r>
      <w:hyperlink r:id="rId6" w:history="1">
        <w:r w:rsidRPr="00813281">
          <w:rPr>
            <w:rFonts w:ascii="Arial" w:hAnsi="Arial" w:cs="Arial"/>
            <w:i/>
            <w:iCs/>
            <w:color w:val="106BBE"/>
            <w:sz w:val="24"/>
            <w:szCs w:val="24"/>
            <w:shd w:val="clear" w:color="auto" w:fill="F0F0F0"/>
          </w:rPr>
          <w:t>Приказ</w:t>
        </w:r>
      </w:hyperlink>
      <w:r w:rsidRPr="00813281">
        <w:rPr>
          <w:rFonts w:ascii="Arial" w:hAnsi="Arial" w:cs="Arial"/>
          <w:i/>
          <w:iCs/>
          <w:color w:val="353842"/>
          <w:sz w:val="24"/>
          <w:szCs w:val="24"/>
          <w:shd w:val="clear" w:color="auto" w:fill="F0F0F0"/>
        </w:rPr>
        <w:t xml:space="preserve"> Минсельхоза России от 29 ноября 2017 г. N 596</w:t>
      </w:r>
    </w:p>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r w:rsidRPr="00813281">
        <w:rPr>
          <w:rFonts w:ascii="Arial" w:hAnsi="Arial" w:cs="Arial"/>
          <w:sz w:val="24"/>
          <w:szCs w:val="24"/>
        </w:rPr>
        <w:t xml:space="preserve">50.4.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w:t>
      </w:r>
      <w:hyperlink w:anchor="sub_1504191" w:history="1">
        <w:r w:rsidRPr="00813281">
          <w:rPr>
            <w:rFonts w:ascii="Arial" w:hAnsi="Arial" w:cs="Arial"/>
            <w:color w:val="106BBE"/>
            <w:sz w:val="24"/>
            <w:szCs w:val="24"/>
          </w:rPr>
          <w:t>таблице 19.1</w:t>
        </w:r>
      </w:hyperlink>
      <w:r w:rsidRPr="00813281">
        <w:rPr>
          <w:rFonts w:ascii="Arial" w:hAnsi="Arial" w:cs="Arial"/>
          <w:sz w:val="24"/>
          <w:szCs w:val="24"/>
        </w:rPr>
        <w:t>.</w:t>
      </w:r>
    </w:p>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p>
    <w:p w:rsidR="00813281" w:rsidRPr="00813281" w:rsidRDefault="00813281" w:rsidP="00813281">
      <w:pPr>
        <w:autoSpaceDE w:val="0"/>
        <w:autoSpaceDN w:val="0"/>
        <w:adjustRightInd w:val="0"/>
        <w:spacing w:after="0" w:line="240" w:lineRule="auto"/>
        <w:jc w:val="right"/>
        <w:rPr>
          <w:rFonts w:ascii="Arial" w:hAnsi="Arial" w:cs="Arial"/>
          <w:sz w:val="24"/>
          <w:szCs w:val="24"/>
        </w:rPr>
      </w:pPr>
      <w:bookmarkStart w:id="4" w:name="sub_1504191"/>
      <w:r w:rsidRPr="00813281">
        <w:rPr>
          <w:rFonts w:ascii="Arial" w:hAnsi="Arial" w:cs="Arial"/>
          <w:b/>
          <w:bCs/>
          <w:color w:val="26282F"/>
          <w:sz w:val="24"/>
          <w:szCs w:val="24"/>
        </w:rPr>
        <w:t>Таблица 19.1</w:t>
      </w:r>
    </w:p>
    <w:bookmarkEnd w:id="4"/>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44"/>
        <w:gridCol w:w="3176"/>
      </w:tblGrid>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Наименование водных биоресурсов</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 xml:space="preserve">Суточная норма добычи (вылова), </w:t>
            </w:r>
            <w:proofErr w:type="gramStart"/>
            <w:r w:rsidRPr="00813281">
              <w:rPr>
                <w:rFonts w:ascii="Arial" w:hAnsi="Arial" w:cs="Arial"/>
                <w:sz w:val="24"/>
                <w:szCs w:val="24"/>
              </w:rPr>
              <w:t>кг</w:t>
            </w:r>
            <w:proofErr w:type="gramEnd"/>
            <w:r w:rsidRPr="00813281">
              <w:rPr>
                <w:rFonts w:ascii="Arial" w:hAnsi="Arial" w:cs="Arial"/>
                <w:sz w:val="24"/>
                <w:szCs w:val="24"/>
              </w:rPr>
              <w:t>/экз.</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Судак</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 экземпляра</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Сом пресноводный</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 экземпляра</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Сазан</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3 экземпляра</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Сарган</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Тарань</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Рыбец, сырть</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экземпляров</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Синец</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Амур белый</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 экземпляра</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Лещ</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Кумжа (форель) (пресноводная жилая форма)</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экземпляров</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Усачи</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Подуст</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proofErr w:type="spellStart"/>
            <w:r w:rsidRPr="00813281">
              <w:rPr>
                <w:rFonts w:ascii="Arial" w:hAnsi="Arial" w:cs="Arial"/>
                <w:sz w:val="24"/>
                <w:szCs w:val="24"/>
              </w:rPr>
              <w:t>Берш</w:t>
            </w:r>
            <w:proofErr w:type="spellEnd"/>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экземпляров</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Жерех</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3 экземпляра</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Толстолобики</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 экземпляра</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Чехонь</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lastRenderedPageBreak/>
              <w:t>Сельди черноморско-азовские проходная и морская</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Пузанок азовский</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proofErr w:type="spellStart"/>
            <w:r w:rsidRPr="00813281">
              <w:rPr>
                <w:rFonts w:ascii="Arial" w:hAnsi="Arial" w:cs="Arial"/>
                <w:sz w:val="24"/>
                <w:szCs w:val="24"/>
              </w:rPr>
              <w:t>Пиленгас</w:t>
            </w:r>
            <w:proofErr w:type="spellEnd"/>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Голавль</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Линь</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Щука</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Язь</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Бычки</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Камбала-калкан</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 экземпляра</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Камбала-глосса</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Кефали (</w:t>
            </w:r>
            <w:proofErr w:type="spellStart"/>
            <w:r w:rsidRPr="00813281">
              <w:rPr>
                <w:rFonts w:ascii="Arial" w:hAnsi="Arial" w:cs="Arial"/>
                <w:sz w:val="24"/>
                <w:szCs w:val="24"/>
              </w:rPr>
              <w:t>сингиль</w:t>
            </w:r>
            <w:proofErr w:type="spellEnd"/>
            <w:r w:rsidRPr="00813281">
              <w:rPr>
                <w:rFonts w:ascii="Arial" w:hAnsi="Arial" w:cs="Arial"/>
                <w:sz w:val="24"/>
                <w:szCs w:val="24"/>
              </w:rPr>
              <w:t>, лобан, остронос)</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Ставрида</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Мидии</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proofErr w:type="spellStart"/>
            <w:r w:rsidRPr="00813281">
              <w:rPr>
                <w:rFonts w:ascii="Arial" w:hAnsi="Arial" w:cs="Arial"/>
                <w:sz w:val="24"/>
                <w:szCs w:val="24"/>
              </w:rPr>
              <w:t>Рапана</w:t>
            </w:r>
            <w:proofErr w:type="spellEnd"/>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10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Раки (рак пресноводный)</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30 экземпляров</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Креветки</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proofErr w:type="spellStart"/>
            <w:r w:rsidRPr="00813281">
              <w:rPr>
                <w:rFonts w:ascii="Arial" w:hAnsi="Arial" w:cs="Arial"/>
                <w:sz w:val="24"/>
                <w:szCs w:val="24"/>
              </w:rPr>
              <w:t>Артемии</w:t>
            </w:r>
            <w:proofErr w:type="spellEnd"/>
            <w:r w:rsidRPr="00813281">
              <w:rPr>
                <w:rFonts w:ascii="Arial" w:hAnsi="Arial" w:cs="Arial"/>
                <w:sz w:val="24"/>
                <w:szCs w:val="24"/>
              </w:rPr>
              <w:t xml:space="preserve"> (в том числе на стадии цист)</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0,2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proofErr w:type="spellStart"/>
            <w:r w:rsidRPr="00813281">
              <w:rPr>
                <w:rFonts w:ascii="Arial" w:hAnsi="Arial" w:cs="Arial"/>
                <w:sz w:val="24"/>
                <w:szCs w:val="24"/>
              </w:rPr>
              <w:t>Хирономиды</w:t>
            </w:r>
            <w:proofErr w:type="spellEnd"/>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0,5 кг</w:t>
            </w:r>
          </w:p>
        </w:tc>
      </w:tr>
      <w:tr w:rsidR="00813281" w:rsidRPr="00813281" w:rsidTr="001B18C7">
        <w:tblPrEx>
          <w:tblCellMar>
            <w:top w:w="0" w:type="dxa"/>
            <w:bottom w:w="0" w:type="dxa"/>
          </w:tblCellMar>
        </w:tblPrEx>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Полихеты</w:t>
            </w:r>
          </w:p>
        </w:tc>
        <w:tc>
          <w:tcPr>
            <w:tcW w:w="3176"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0,5 кг</w:t>
            </w:r>
          </w:p>
        </w:tc>
      </w:tr>
    </w:tbl>
    <w:p w:rsidR="001B18C7" w:rsidRPr="001B18C7" w:rsidRDefault="001B18C7" w:rsidP="001B18C7">
      <w:pPr>
        <w:autoSpaceDE w:val="0"/>
        <w:autoSpaceDN w:val="0"/>
        <w:adjustRightInd w:val="0"/>
        <w:spacing w:after="0" w:line="240" w:lineRule="auto"/>
        <w:ind w:firstLine="720"/>
        <w:jc w:val="both"/>
        <w:rPr>
          <w:rFonts w:ascii="Arial" w:hAnsi="Arial" w:cs="Arial"/>
          <w:sz w:val="24"/>
          <w:szCs w:val="24"/>
        </w:rPr>
      </w:pPr>
      <w:r w:rsidRPr="001B18C7">
        <w:rPr>
          <w:rFonts w:ascii="Arial" w:hAnsi="Arial" w:cs="Arial"/>
          <w:sz w:val="24"/>
          <w:szCs w:val="24"/>
        </w:rPr>
        <w:t xml:space="preserve">Суммарная суточная норма добычи (вылова) для всех видов водных биоресурсов (кроме </w:t>
      </w:r>
      <w:proofErr w:type="spellStart"/>
      <w:r w:rsidRPr="001B18C7">
        <w:rPr>
          <w:rFonts w:ascii="Arial" w:hAnsi="Arial" w:cs="Arial"/>
          <w:sz w:val="24"/>
          <w:szCs w:val="24"/>
        </w:rPr>
        <w:t>рапаны</w:t>
      </w:r>
      <w:proofErr w:type="spellEnd"/>
      <w:r w:rsidRPr="001B18C7">
        <w:rPr>
          <w:rFonts w:ascii="Arial" w:hAnsi="Arial" w:cs="Arial"/>
          <w:sz w:val="24"/>
          <w:szCs w:val="24"/>
        </w:rPr>
        <w:t xml:space="preserve">), указанных в </w:t>
      </w:r>
      <w:hyperlink w:anchor="sub_1504191" w:history="1">
        <w:r w:rsidRPr="001B18C7">
          <w:rPr>
            <w:rFonts w:ascii="Arial" w:hAnsi="Arial" w:cs="Arial"/>
            <w:color w:val="106BBE"/>
            <w:sz w:val="24"/>
            <w:szCs w:val="24"/>
          </w:rPr>
          <w:t>таблице 19.1</w:t>
        </w:r>
      </w:hyperlink>
      <w:r w:rsidRPr="001B18C7">
        <w:rPr>
          <w:rFonts w:ascii="Arial" w:hAnsi="Arial" w:cs="Arial"/>
          <w:sz w:val="24"/>
          <w:szCs w:val="24"/>
        </w:rPr>
        <w:t>, составляет не более 5 кг или один экземпляр в случае, если его вес превышает 5 кг.</w:t>
      </w:r>
    </w:p>
    <w:p w:rsidR="001B18C7" w:rsidRPr="001B18C7" w:rsidRDefault="001B18C7" w:rsidP="001B18C7">
      <w:pPr>
        <w:autoSpaceDE w:val="0"/>
        <w:autoSpaceDN w:val="0"/>
        <w:adjustRightInd w:val="0"/>
        <w:spacing w:after="0" w:line="240" w:lineRule="auto"/>
        <w:ind w:firstLine="720"/>
        <w:jc w:val="both"/>
        <w:rPr>
          <w:rFonts w:ascii="Arial" w:hAnsi="Arial" w:cs="Arial"/>
          <w:sz w:val="24"/>
          <w:szCs w:val="24"/>
        </w:rPr>
      </w:pPr>
    </w:p>
    <w:p w:rsidR="0083210B" w:rsidRDefault="0083210B"/>
    <w:sectPr w:rsidR="0083210B" w:rsidSect="008321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13281"/>
    <w:rsid w:val="00005F5C"/>
    <w:rsid w:val="00017B3C"/>
    <w:rsid w:val="000470A4"/>
    <w:rsid w:val="00055C78"/>
    <w:rsid w:val="000B360D"/>
    <w:rsid w:val="000B524B"/>
    <w:rsid w:val="000B57EE"/>
    <w:rsid w:val="00110392"/>
    <w:rsid w:val="001A32AF"/>
    <w:rsid w:val="001B18C7"/>
    <w:rsid w:val="001C7FB0"/>
    <w:rsid w:val="001D3DE2"/>
    <w:rsid w:val="00304B40"/>
    <w:rsid w:val="0032405E"/>
    <w:rsid w:val="00327E15"/>
    <w:rsid w:val="0046074D"/>
    <w:rsid w:val="0047406D"/>
    <w:rsid w:val="004B42A1"/>
    <w:rsid w:val="004D0628"/>
    <w:rsid w:val="005133DA"/>
    <w:rsid w:val="00540AE3"/>
    <w:rsid w:val="00542DBA"/>
    <w:rsid w:val="00562BA5"/>
    <w:rsid w:val="005B4448"/>
    <w:rsid w:val="006153EC"/>
    <w:rsid w:val="00690489"/>
    <w:rsid w:val="006909CE"/>
    <w:rsid w:val="007125C6"/>
    <w:rsid w:val="00724601"/>
    <w:rsid w:val="00752E80"/>
    <w:rsid w:val="007E00C3"/>
    <w:rsid w:val="00813281"/>
    <w:rsid w:val="0083210B"/>
    <w:rsid w:val="00832AF0"/>
    <w:rsid w:val="008525A7"/>
    <w:rsid w:val="00866347"/>
    <w:rsid w:val="00870839"/>
    <w:rsid w:val="008778B3"/>
    <w:rsid w:val="008868DA"/>
    <w:rsid w:val="008A3AC0"/>
    <w:rsid w:val="008B6FDE"/>
    <w:rsid w:val="008B7B0B"/>
    <w:rsid w:val="00994763"/>
    <w:rsid w:val="009C6BA2"/>
    <w:rsid w:val="00A434AC"/>
    <w:rsid w:val="00A7130A"/>
    <w:rsid w:val="00A85A82"/>
    <w:rsid w:val="00AA1741"/>
    <w:rsid w:val="00AC6CAE"/>
    <w:rsid w:val="00AD4D80"/>
    <w:rsid w:val="00AD556B"/>
    <w:rsid w:val="00AF0835"/>
    <w:rsid w:val="00B516F7"/>
    <w:rsid w:val="00B72285"/>
    <w:rsid w:val="00BC594E"/>
    <w:rsid w:val="00BE0E14"/>
    <w:rsid w:val="00C30ADD"/>
    <w:rsid w:val="00C430F6"/>
    <w:rsid w:val="00C57186"/>
    <w:rsid w:val="00C73C4E"/>
    <w:rsid w:val="00CF18C9"/>
    <w:rsid w:val="00D10B51"/>
    <w:rsid w:val="00D12175"/>
    <w:rsid w:val="00D57306"/>
    <w:rsid w:val="00D74FB6"/>
    <w:rsid w:val="00DC1535"/>
    <w:rsid w:val="00DD34DD"/>
    <w:rsid w:val="00DF62DC"/>
    <w:rsid w:val="00E12E56"/>
    <w:rsid w:val="00FB2F3C"/>
    <w:rsid w:val="00FB516D"/>
    <w:rsid w:val="00FD7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10B"/>
  </w:style>
  <w:style w:type="paragraph" w:styleId="1">
    <w:name w:val="heading 1"/>
    <w:basedOn w:val="a"/>
    <w:next w:val="a"/>
    <w:link w:val="10"/>
    <w:uiPriority w:val="99"/>
    <w:qFormat/>
    <w:rsid w:val="00DF62D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ex">
    <w:name w:val="Alex"/>
    <w:basedOn w:val="a3"/>
    <w:link w:val="Alex0"/>
    <w:qFormat/>
    <w:rsid w:val="000470A4"/>
    <w:pPr>
      <w:jc w:val="both"/>
    </w:pPr>
    <w:rPr>
      <w:rFonts w:ascii="Times New Roman" w:hAnsi="Times New Roman" w:cs="Times New Roman"/>
      <w:sz w:val="28"/>
      <w:szCs w:val="28"/>
    </w:rPr>
  </w:style>
  <w:style w:type="paragraph" w:styleId="a3">
    <w:name w:val="No Spacing"/>
    <w:uiPriority w:val="1"/>
    <w:qFormat/>
    <w:rsid w:val="000470A4"/>
    <w:pPr>
      <w:spacing w:after="0" w:line="240" w:lineRule="auto"/>
    </w:pPr>
  </w:style>
  <w:style w:type="character" w:customStyle="1" w:styleId="Alex0">
    <w:name w:val="Alex Знак"/>
    <w:basedOn w:val="a0"/>
    <w:link w:val="Alex"/>
    <w:rsid w:val="000470A4"/>
    <w:rPr>
      <w:rFonts w:ascii="Times New Roman" w:hAnsi="Times New Roman" w:cs="Times New Roman"/>
      <w:sz w:val="28"/>
      <w:szCs w:val="28"/>
    </w:rPr>
  </w:style>
  <w:style w:type="character" w:customStyle="1" w:styleId="a4">
    <w:name w:val="Цветовое выделение"/>
    <w:uiPriority w:val="99"/>
    <w:rsid w:val="00813281"/>
    <w:rPr>
      <w:b/>
      <w:bCs/>
      <w:color w:val="26282F"/>
    </w:rPr>
  </w:style>
  <w:style w:type="character" w:customStyle="1" w:styleId="a5">
    <w:name w:val="Гипертекстовая ссылка"/>
    <w:basedOn w:val="a4"/>
    <w:uiPriority w:val="99"/>
    <w:rsid w:val="00813281"/>
    <w:rPr>
      <w:color w:val="106BBE"/>
    </w:rPr>
  </w:style>
  <w:style w:type="paragraph" w:customStyle="1" w:styleId="a6">
    <w:name w:val="Комментарий"/>
    <w:basedOn w:val="a"/>
    <w:next w:val="a"/>
    <w:uiPriority w:val="99"/>
    <w:rsid w:val="0081328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813281"/>
    <w:rPr>
      <w:i/>
      <w:iCs/>
    </w:rPr>
  </w:style>
  <w:style w:type="paragraph" w:customStyle="1" w:styleId="a8">
    <w:name w:val="Нормальный (таблица)"/>
    <w:basedOn w:val="a"/>
    <w:next w:val="a"/>
    <w:uiPriority w:val="99"/>
    <w:rsid w:val="00813281"/>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813281"/>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9"/>
    <w:rsid w:val="00DF62DC"/>
    <w:rPr>
      <w:rFonts w:ascii="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1737316.1034" TargetMode="External"/><Relationship Id="rId5" Type="http://schemas.openxmlformats.org/officeDocument/2006/relationships/hyperlink" Target="garantF1://77561104.491" TargetMode="External"/><Relationship Id="rId4" Type="http://schemas.openxmlformats.org/officeDocument/2006/relationships/hyperlink" Target="garantF1://71737316.1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592</Words>
  <Characters>3380</Characters>
  <Application>Microsoft Office Word</Application>
  <DocSecurity>0</DocSecurity>
  <Lines>28</Lines>
  <Paragraphs>7</Paragraphs>
  <ScaleCrop>false</ScaleCrop>
  <Company>Microsoft</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 Kalin.</dc:creator>
  <cp:keywords/>
  <dc:description/>
  <cp:lastModifiedBy>Administr. Kalin.</cp:lastModifiedBy>
  <cp:revision>4</cp:revision>
  <dcterms:created xsi:type="dcterms:W3CDTF">2018-05-10T11:24:00Z</dcterms:created>
  <dcterms:modified xsi:type="dcterms:W3CDTF">2018-05-10T11:29:00Z</dcterms:modified>
</cp:coreProperties>
</file>